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3620"/>
        <w:gridCol w:w="720"/>
      </w:tblGrid>
      <w:tr w:rsidR="002E1383" w:rsidRPr="002E1383" w:rsidTr="002E1383">
        <w:trPr>
          <w:trHeight w:val="399"/>
        </w:trPr>
        <w:tc>
          <w:tcPr>
            <w:tcW w:w="3495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778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Предраг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 xml:space="preserve">Ж.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Живковић</w:t>
            </w:r>
          </w:p>
        </w:tc>
      </w:tr>
      <w:tr w:rsidR="002E1383" w:rsidRPr="002E1383" w:rsidTr="002E1383">
        <w:trPr>
          <w:trHeight w:val="323"/>
        </w:trPr>
        <w:tc>
          <w:tcPr>
            <w:tcW w:w="3495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7778" w:type="dxa"/>
            <w:gridSpan w:val="5"/>
            <w:vAlign w:val="center"/>
          </w:tcPr>
          <w:p w:rsidR="002E1383" w:rsidRPr="00A3664E" w:rsidRDefault="00A3664E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Ванредни професор</w:t>
            </w:r>
          </w:p>
        </w:tc>
      </w:tr>
      <w:tr w:rsidR="002E1383" w:rsidRPr="002E1383" w:rsidTr="002E1383">
        <w:trPr>
          <w:trHeight w:val="399"/>
        </w:trPr>
        <w:tc>
          <w:tcPr>
            <w:tcW w:w="3495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7778" w:type="dxa"/>
            <w:gridSpan w:val="5"/>
            <w:vAlign w:val="center"/>
          </w:tcPr>
          <w:p w:rsidR="002E1383" w:rsidRPr="00561298" w:rsidRDefault="004B4B6E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Општа педагогија са методологијом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E1383" w:rsidRPr="002E1383" w:rsidRDefault="00A3664E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2019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Факултет педагошких наука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561298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Педагошке </w:t>
            </w:r>
            <w:r w:rsidR="0008048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и андрагошке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науке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2011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Филозофски факултет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Школска педагогија</w:t>
            </w:r>
          </w:p>
        </w:tc>
      </w:tr>
      <w:tr w:rsidR="002E1383" w:rsidRPr="002E1383" w:rsidTr="002E1383">
        <w:trPr>
          <w:trHeight w:val="399"/>
        </w:trPr>
        <w:tc>
          <w:tcPr>
            <w:tcW w:w="2312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1996</w:t>
            </w:r>
          </w:p>
        </w:tc>
        <w:tc>
          <w:tcPr>
            <w:tcW w:w="3438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Филозофски факултет</w:t>
            </w:r>
          </w:p>
        </w:tc>
        <w:tc>
          <w:tcPr>
            <w:tcW w:w="4340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Школска педагогија</w:t>
            </w: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2E1383" w:rsidRPr="002E1383" w:rsidTr="002E1383">
        <w:trPr>
          <w:trHeight w:val="399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2E1383" w:rsidRPr="002E1383" w:rsidTr="002E1383">
        <w:trPr>
          <w:trHeight w:val="287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Методологија педагошких истраживања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Основне академске студије</w:t>
            </w:r>
          </w:p>
        </w:tc>
      </w:tr>
      <w:tr w:rsidR="002E1383" w:rsidRPr="002E1383" w:rsidTr="002E1383">
        <w:trPr>
          <w:trHeight w:val="350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Академско писање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Мастер академске студије</w:t>
            </w:r>
          </w:p>
        </w:tc>
      </w:tr>
      <w:tr w:rsidR="002E1383" w:rsidRPr="002E1383" w:rsidTr="002E1383">
        <w:trPr>
          <w:trHeight w:val="399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Квалитативна и квантитативна истраживања у васпитно-образовном раду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Докторске академске студије</w:t>
            </w:r>
          </w:p>
        </w:tc>
      </w:tr>
      <w:tr w:rsidR="002E1383" w:rsidRPr="002E1383" w:rsidTr="002E1383">
        <w:trPr>
          <w:trHeight w:val="242"/>
        </w:trPr>
        <w:tc>
          <w:tcPr>
            <w:tcW w:w="864" w:type="dxa"/>
            <w:gridSpan w:val="2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6013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Živković, P. [2017]. Identiteti i uloge nastavnika u globalizovanom društvu. 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Globalizacija i glokalizacija : međunarodni tematski zbornik = Globalization &amp; Glocalization : thematic collection of papers of international significance = Globalizacija i glokalizacija : meždunarodnyî tematičeskiî sbornik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/ [ uredili i priredili/ editors/ redaktory Uroš Šuvaković,Olivera Marković-Savić,Vladimir Čolović], str.302-321.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М14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Živković, P., Stojanović, B. &amp; Ristanović, D. [2018].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Student Teachers Professional Identity: A Reasearch in the Republic of Serbia. 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The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New Educational Review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No.51, 45-53.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Ž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ivković, P. [2015]. Prekaritet i nastavnici na određeno vreme - pogled sa zapadne strane.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Teme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, 39(3), 801-821.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Đurić, I., Đurić, D., &amp; Živković, P. [2013]. Srednje stručno obrazovanje u funkciji ekonomskog rasta i razvoja društva.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Ekonomika poljoprivrede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60(4), 759-773.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Živković, P., &amp; Ranđelović, D. [2013]. Korelati profesionalnog identiteta nastavnika.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Teme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, 37(2), 647-666.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М24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Живковић, П. [2015]. Рефлексивна пракса и самовредновање наставника.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Зборник радова са научног скупа Настава и учење: евалуација васпитно-образовног рада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(ур.Снежана Маринковић), Учитељски факултет у Ужицу, 141-154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М63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Живковић, П. [2016]. Професионални идентитет и квалитет рада наставника: корелациона анализа. 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Међународна научна конференција Унапређивање квалитета образовања у основним школама (2016 ; Београд) Зборник радова / Међународна научна конференција Унапређивање квалитета образовања у основним школама, 14. октобар 2016. Београд;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[уредник Јелена Теодоровић]. - Београд : Институт за педагошка истраживања : Завод за унапређивање образовања и васпитања ; Јагодина: Факултет педагошких наука Универзитета у Крагујевцу, 176-189.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М63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Живковић, П. [2016]. Међупосматрачка поузданост и слагање процењивача – предшколских васпитача у процени социјалних односа у групи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. Зборник радова са међународне научне конференције „Савремено предшколско васпитање и образовање: изазови и дилеме“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(ур. Емина Копас-Вукашиновић, Биљана Стојановић). Факултет педагошких наука, Јагодина,183-195. 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М63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Trifunović, V. S., &amp; Živković, P. Ž. [2016]. Škole u pograničnim opštinama istočne Srbije.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Zbornik radova Filozofskog fakulteta u Prištini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(46-4), 277-295. 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М51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>Živković, P. Ž. [2013]. Tacitno znanje nastavnika - prolegomenski pristup. </w:t>
            </w:r>
            <w:r w:rsidRPr="002E138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Zbornik radova Filozofskog fakulteta u Prištini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(43-2), 41-62. 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М51</w:t>
            </w:r>
          </w:p>
        </w:tc>
      </w:tr>
      <w:tr w:rsidR="002E1383" w:rsidRPr="002E1383" w:rsidTr="002E1383">
        <w:trPr>
          <w:trHeight w:val="399"/>
        </w:trPr>
        <w:tc>
          <w:tcPr>
            <w:tcW w:w="487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11.</w:t>
            </w:r>
          </w:p>
        </w:tc>
        <w:tc>
          <w:tcPr>
            <w:tcW w:w="10066" w:type="dxa"/>
            <w:gridSpan w:val="7"/>
            <w:shd w:val="clear" w:color="auto" w:fill="auto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Živković, P.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[2018]. Concurrent validity of the student teacher professional identity scale. </w:t>
            </w:r>
            <w:r w:rsidRPr="002E1383"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sr-Latn-CS" w:eastAsia="sr-Latn-CS"/>
              </w:rPr>
              <w:t>International Journal of Cognitive Research in Scienc, Engineering and Education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Vol.6, br.1, 13-16.  </w:t>
            </w: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М53</w:t>
            </w: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2E1383" w:rsidRPr="002E1383" w:rsidTr="002E1383">
        <w:trPr>
          <w:trHeight w:val="399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650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15 (https://scholar.google.com/citations?user=f7PLxEgAAAAJ&amp;hl=sr&amp;oi=ao)</w:t>
            </w:r>
          </w:p>
        </w:tc>
      </w:tr>
      <w:tr w:rsidR="002E1383" w:rsidRPr="002E1383" w:rsidTr="002E1383">
        <w:trPr>
          <w:trHeight w:val="287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650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2E1383" w:rsidRPr="002E1383" w:rsidTr="002E1383">
        <w:trPr>
          <w:trHeight w:val="399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Домаћи 1</w:t>
            </w:r>
          </w:p>
        </w:tc>
        <w:tc>
          <w:tcPr>
            <w:tcW w:w="4396" w:type="dxa"/>
            <w:gridSpan w:val="3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Међународни</w:t>
            </w:r>
          </w:p>
        </w:tc>
      </w:tr>
      <w:tr w:rsidR="002E1383" w:rsidRPr="002E1383" w:rsidTr="002E1383">
        <w:trPr>
          <w:trHeight w:val="399"/>
        </w:trPr>
        <w:tc>
          <w:tcPr>
            <w:tcW w:w="4623" w:type="dxa"/>
            <w:gridSpan w:val="5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6650" w:type="dxa"/>
            <w:gridSpan w:val="4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2E1383" w:rsidRPr="002E1383" w:rsidTr="002E1383">
        <w:trPr>
          <w:trHeight w:val="399"/>
        </w:trPr>
        <w:tc>
          <w:tcPr>
            <w:tcW w:w="11273" w:type="dxa"/>
            <w:gridSpan w:val="9"/>
            <w:vAlign w:val="center"/>
          </w:tcPr>
          <w:p w:rsidR="002E1383" w:rsidRPr="002E1383" w:rsidRDefault="002E1383" w:rsidP="002E138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>: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 </w:t>
            </w:r>
            <w:r w:rsidRPr="002E1383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researchgate:https://www.researchgate.net/profile/Predrag_Zivkovic6</w:t>
            </w:r>
          </w:p>
        </w:tc>
      </w:tr>
    </w:tbl>
    <w:p w:rsidR="003203B9" w:rsidRPr="00221117" w:rsidRDefault="003203B9" w:rsidP="00221117"/>
    <w:sectPr w:rsidR="003203B9" w:rsidRPr="00221117" w:rsidSect="00221117">
      <w:pgSz w:w="11906" w:h="16838"/>
      <w:pgMar w:top="270" w:right="656" w:bottom="360" w:left="4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792F"/>
    <w:rsid w:val="000751AC"/>
    <w:rsid w:val="0008048D"/>
    <w:rsid w:val="001D20E7"/>
    <w:rsid w:val="00221117"/>
    <w:rsid w:val="0025715A"/>
    <w:rsid w:val="002E1383"/>
    <w:rsid w:val="003203B9"/>
    <w:rsid w:val="003A792F"/>
    <w:rsid w:val="004503F8"/>
    <w:rsid w:val="004861FF"/>
    <w:rsid w:val="004B06CC"/>
    <w:rsid w:val="004B4B6E"/>
    <w:rsid w:val="004D6505"/>
    <w:rsid w:val="00561298"/>
    <w:rsid w:val="00742E59"/>
    <w:rsid w:val="008365F0"/>
    <w:rsid w:val="00846753"/>
    <w:rsid w:val="00A3664E"/>
    <w:rsid w:val="00A863AF"/>
    <w:rsid w:val="00B87DB8"/>
    <w:rsid w:val="00E150F5"/>
    <w:rsid w:val="00E97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ECB92-5677-4EEB-B99A-3BC84196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5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7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41</cp:revision>
  <dcterms:created xsi:type="dcterms:W3CDTF">2015-03-20T21:10:00Z</dcterms:created>
  <dcterms:modified xsi:type="dcterms:W3CDTF">2019-10-03T07:48:00Z</dcterms:modified>
</cp:coreProperties>
</file>